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00" w:rsidRPr="00892384" w:rsidRDefault="00921553" w:rsidP="00E01D00">
      <w:pPr>
        <w:spacing w:after="0"/>
        <w:jc w:val="center"/>
      </w:pPr>
      <w:r w:rsidRPr="00892384">
        <w:t>WINCHESTER PUBLIC LIBRARY BOARD MINUTES</w:t>
      </w:r>
    </w:p>
    <w:p w:rsidR="00E01D00" w:rsidRPr="00892384" w:rsidRDefault="00E01D00" w:rsidP="00E01D00">
      <w:pPr>
        <w:spacing w:after="0"/>
        <w:jc w:val="center"/>
      </w:pPr>
      <w:r w:rsidRPr="00892384">
        <w:t>January 5, 2021</w:t>
      </w:r>
    </w:p>
    <w:p w:rsidR="00E01D00" w:rsidRPr="00892384" w:rsidRDefault="00E01D00" w:rsidP="00E01D00">
      <w:pPr>
        <w:spacing w:after="0"/>
        <w:jc w:val="center"/>
      </w:pPr>
    </w:p>
    <w:p w:rsidR="00E01D00" w:rsidRPr="00892384" w:rsidRDefault="00E01D00" w:rsidP="00E01D00">
      <w:pPr>
        <w:spacing w:after="0"/>
        <w:jc w:val="center"/>
      </w:pPr>
    </w:p>
    <w:p w:rsidR="00921553" w:rsidRPr="00892384" w:rsidRDefault="00E01D00" w:rsidP="00E01D00">
      <w:pPr>
        <w:spacing w:after="0"/>
      </w:pPr>
      <w:r w:rsidRPr="00892384">
        <w:rPr>
          <w:b/>
        </w:rPr>
        <w:t xml:space="preserve">Present:  </w:t>
      </w:r>
      <w:r w:rsidRPr="00892384">
        <w:t>Merrilyn Fedder, Janet Gant, Andie Fundel, Gina Glossop,</w:t>
      </w:r>
      <w:r w:rsidR="00F256F2" w:rsidRPr="00892384">
        <w:t xml:space="preserve"> R.J. Paslay,</w:t>
      </w:r>
      <w:r w:rsidR="00921553" w:rsidRPr="00892384">
        <w:t xml:space="preserve"> </w:t>
      </w:r>
      <w:r w:rsidR="00F256F2" w:rsidRPr="00892384">
        <w:t xml:space="preserve">Alice Ballard, </w:t>
      </w:r>
      <w:r w:rsidR="00921553" w:rsidRPr="00892384">
        <w:t>Robin Lyons, John Coonrod and Head Librarian, Darlene Smith.</w:t>
      </w:r>
    </w:p>
    <w:p w:rsidR="00FA4F18" w:rsidRPr="00892384" w:rsidRDefault="00E01D00" w:rsidP="00921553">
      <w:r w:rsidRPr="00892384">
        <w:rPr>
          <w:b/>
        </w:rPr>
        <w:t xml:space="preserve">Absent:  </w:t>
      </w:r>
      <w:r w:rsidRPr="00892384">
        <w:t>None</w:t>
      </w:r>
    </w:p>
    <w:p w:rsidR="003C3F5C" w:rsidRPr="00892384" w:rsidRDefault="003C3F5C" w:rsidP="00921553">
      <w:r w:rsidRPr="00892384">
        <w:rPr>
          <w:b/>
        </w:rPr>
        <w:t xml:space="preserve">Minutes:  </w:t>
      </w:r>
      <w:r w:rsidRPr="00892384">
        <w:t xml:space="preserve">Chairwoman Fedder opened the meeting at 7:05 and there were no public comments.  The minutes of the last meeting (Dec. 1, 2020) were approved as presented. </w:t>
      </w:r>
    </w:p>
    <w:p w:rsidR="00087838" w:rsidRPr="00892384" w:rsidRDefault="00087838" w:rsidP="00921553">
      <w:r w:rsidRPr="00892384">
        <w:rPr>
          <w:b/>
        </w:rPr>
        <w:t xml:space="preserve">Financial Report:  </w:t>
      </w:r>
      <w:r w:rsidR="000D5639" w:rsidRPr="00892384">
        <w:t>Board members reviewed the updated November financial Report and it will be filed for audit.  The city treasurer, Wanda Cody, has been transferring and consolidating the library accounts to a new account at Farmers Bank.  The new account, “</w:t>
      </w:r>
      <w:r w:rsidR="000D5639" w:rsidRPr="00892384">
        <w:rPr>
          <w:b/>
        </w:rPr>
        <w:t>Library Building Grant Fund</w:t>
      </w:r>
      <w:r w:rsidR="000D5639" w:rsidRPr="00892384">
        <w:t>” is a requirement in our application to the state for the</w:t>
      </w:r>
      <w:r w:rsidR="000B0FA7" w:rsidRPr="00892384">
        <w:t xml:space="preserve"> library construction grant.</w:t>
      </w:r>
      <w:r w:rsidR="00345938" w:rsidRPr="00892384">
        <w:t xml:space="preserve">  The new account is shown on the December Financial Report and the report will be filed for audit.</w:t>
      </w:r>
    </w:p>
    <w:p w:rsidR="00D238CF" w:rsidRPr="00892384" w:rsidRDefault="00D238CF" w:rsidP="00921553">
      <w:r w:rsidRPr="00892384">
        <w:rPr>
          <w:b/>
        </w:rPr>
        <w:t xml:space="preserve">Librarian’s Report:  </w:t>
      </w:r>
      <w:r w:rsidR="002516AE" w:rsidRPr="00892384">
        <w:t>Darlene presented the bills for December in the amount of $1,452.79.  Alice made the motion to pay the bills, seconded by John.  Roll call vote, all yes.  Darlene updated the</w:t>
      </w:r>
      <w:r w:rsidR="00F0768B" w:rsidRPr="00892384">
        <w:t xml:space="preserve"> list of </w:t>
      </w:r>
      <w:r w:rsidR="002516AE" w:rsidRPr="00892384">
        <w:t>Memoria</w:t>
      </w:r>
      <w:r w:rsidR="00F0768B" w:rsidRPr="00892384">
        <w:t>l Gifts</w:t>
      </w:r>
      <w:r w:rsidR="002516AE" w:rsidRPr="00892384">
        <w:t xml:space="preserve"> and the board expressed their appreciation for the donations.  A </w:t>
      </w:r>
      <w:r w:rsidR="00687F5D" w:rsidRPr="00892384">
        <w:t>recent anony</w:t>
      </w:r>
      <w:r w:rsidR="002516AE" w:rsidRPr="00892384">
        <w:t xml:space="preserve">mous </w:t>
      </w:r>
      <w:r w:rsidR="00687F5D" w:rsidRPr="00892384">
        <w:t>gift was designated to</w:t>
      </w:r>
      <w:r w:rsidR="00F0768B" w:rsidRPr="00892384">
        <w:t xml:space="preserve"> the Library Building Fund.  </w:t>
      </w:r>
    </w:p>
    <w:p w:rsidR="00C21C11" w:rsidRPr="00892384" w:rsidRDefault="00C21C11" w:rsidP="00921553">
      <w:pPr>
        <w:rPr>
          <w:b/>
        </w:rPr>
      </w:pPr>
      <w:r w:rsidRPr="00892384">
        <w:rPr>
          <w:b/>
        </w:rPr>
        <w:t>Committee Reports:</w:t>
      </w:r>
    </w:p>
    <w:p w:rsidR="00C21C11" w:rsidRPr="00892384" w:rsidRDefault="00C21C11" w:rsidP="00921553">
      <w:r w:rsidRPr="00892384">
        <w:rPr>
          <w:b/>
        </w:rPr>
        <w:tab/>
        <w:t xml:space="preserve">Building and Grounds:  </w:t>
      </w:r>
      <w:r w:rsidRPr="00892384">
        <w:t>Alice will contact the Fire Marshall about three battery operated Exit lights for the library.</w:t>
      </w:r>
      <w:r w:rsidR="004A020D" w:rsidRPr="00892384">
        <w:t xml:space="preserve">  Merrilyn is working with someone to clean and seal the brick fireplace.</w:t>
      </w:r>
    </w:p>
    <w:p w:rsidR="00FB7D56" w:rsidRPr="00892384" w:rsidRDefault="00FB7D56" w:rsidP="00921553">
      <w:pPr>
        <w:rPr>
          <w:b/>
        </w:rPr>
      </w:pPr>
      <w:r w:rsidRPr="00892384">
        <w:tab/>
      </w:r>
      <w:r w:rsidRPr="00892384">
        <w:rPr>
          <w:b/>
        </w:rPr>
        <w:t xml:space="preserve">Policy and Personnel:  </w:t>
      </w:r>
      <w:r w:rsidR="00E96EB3" w:rsidRPr="00892384">
        <w:t>None</w:t>
      </w:r>
    </w:p>
    <w:p w:rsidR="00FB7D56" w:rsidRPr="00892384" w:rsidRDefault="00FB7D56" w:rsidP="00921553">
      <w:r w:rsidRPr="00892384">
        <w:rPr>
          <w:b/>
        </w:rPr>
        <w:tab/>
        <w:t xml:space="preserve">Grants:  </w:t>
      </w:r>
      <w:r w:rsidR="00E96EB3" w:rsidRPr="00892384">
        <w:t>Darlene st</w:t>
      </w:r>
      <w:r w:rsidR="00C92636" w:rsidRPr="00892384">
        <w:t xml:space="preserve">ated she had spent the PPE grant and buying books with the Back </w:t>
      </w:r>
      <w:r w:rsidR="00F26055" w:rsidRPr="00892384">
        <w:t>to</w:t>
      </w:r>
      <w:r w:rsidR="00C92636" w:rsidRPr="00892384">
        <w:t xml:space="preserve"> Books grant.</w:t>
      </w:r>
    </w:p>
    <w:p w:rsidR="007543CB" w:rsidRPr="00892384" w:rsidRDefault="007543CB" w:rsidP="00921553">
      <w:r w:rsidRPr="00892384">
        <w:tab/>
      </w:r>
      <w:r w:rsidRPr="00892384">
        <w:rPr>
          <w:b/>
        </w:rPr>
        <w:t xml:space="preserve">Computers:  </w:t>
      </w:r>
      <w:r w:rsidRPr="00892384">
        <w:t xml:space="preserve">Mike Hurrelbrink serviced the three computers that are used by the public.  </w:t>
      </w:r>
    </w:p>
    <w:p w:rsidR="007543CB" w:rsidRPr="00892384" w:rsidRDefault="007543CB" w:rsidP="00921553">
      <w:r w:rsidRPr="00892384">
        <w:tab/>
      </w:r>
      <w:r w:rsidRPr="00892384">
        <w:rPr>
          <w:b/>
        </w:rPr>
        <w:t xml:space="preserve">Correspondence:  </w:t>
      </w:r>
      <w:r w:rsidR="00057DA3" w:rsidRPr="00892384">
        <w:t>None</w:t>
      </w:r>
    </w:p>
    <w:p w:rsidR="00057DA3" w:rsidRPr="00892384" w:rsidRDefault="00057DA3" w:rsidP="00921553">
      <w:r w:rsidRPr="00892384">
        <w:tab/>
      </w:r>
      <w:r w:rsidRPr="00892384">
        <w:rPr>
          <w:b/>
        </w:rPr>
        <w:t xml:space="preserve">Building and Construction Grant:  </w:t>
      </w:r>
      <w:r w:rsidRPr="00892384">
        <w:t>Darlene has been in contact with Mark Schafer and he is concerned about the timeline to approve the application.  Merrilyn will call Greg Hillis for a m</w:t>
      </w:r>
      <w:r w:rsidR="00ED4CD7" w:rsidRPr="00892384">
        <w:t>eeting at the library to confirm areas for storage cabinets and window placements.  John reported the Milliken estate is still being processed.</w:t>
      </w:r>
    </w:p>
    <w:p w:rsidR="00C40922" w:rsidRPr="00892384" w:rsidRDefault="00ED4CD7" w:rsidP="001A3923">
      <w:r w:rsidRPr="00892384">
        <w:rPr>
          <w:b/>
        </w:rPr>
        <w:t xml:space="preserve">Old Business:  </w:t>
      </w:r>
      <w:r w:rsidR="00761E97" w:rsidRPr="00892384">
        <w:t>Merrilyn reported</w:t>
      </w:r>
      <w:r w:rsidRPr="00892384">
        <w:t xml:space="preserve"> two </w:t>
      </w:r>
      <w:r w:rsidR="003E512D" w:rsidRPr="00892384">
        <w:t xml:space="preserve">of the </w:t>
      </w:r>
      <w:r w:rsidRPr="00892384">
        <w:t>original library chairs were repaired by Jim’s Stripping and Repair at a cost of $75.00.  The board had allotted $200.00.</w:t>
      </w:r>
      <w:r w:rsidR="00242832" w:rsidRPr="00892384">
        <w:t xml:space="preserve"> </w:t>
      </w:r>
      <w:r w:rsidR="00815D90" w:rsidRPr="00892384">
        <w:t xml:space="preserve">We finished the “Standards for Illinois Public Libraries”, Chapters 11-14, with discussions on improving our outreach to the community and patrons.  The board agreed that the monthly meeting agenda and monthly minutes </w:t>
      </w:r>
      <w:r w:rsidR="003B7375">
        <w:t xml:space="preserve">should </w:t>
      </w:r>
      <w:r w:rsidR="00815D90" w:rsidRPr="00892384">
        <w:t xml:space="preserve">be published on the library web page. </w:t>
      </w:r>
      <w:r w:rsidR="00242832" w:rsidRPr="00892384">
        <w:t xml:space="preserve"> </w:t>
      </w:r>
    </w:p>
    <w:p w:rsidR="00F954BD" w:rsidRDefault="00F954BD" w:rsidP="00BC10D5">
      <w:pPr>
        <w:pStyle w:val="Heading2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2384"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  <w:r w:rsidRPr="0089238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The board agreed that until the state has processed the application for the construction grant and authorized the payment of the grant, we would not start a fund raiser.  We have pursued the possibility of Memorial bricks and Laura Dukett has spoken to the board and handed out </w:t>
      </w:r>
      <w:r w:rsidR="00727A7A" w:rsidRPr="0089238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 about the High School Memorial Brick project.</w:t>
      </w:r>
      <w:r w:rsidR="00BC10D5" w:rsidRPr="0089238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We </w:t>
      </w:r>
      <w:r w:rsidR="0089238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announce when we make a decision on a fund raiser.  </w:t>
      </w:r>
    </w:p>
    <w:p w:rsidR="008316E7" w:rsidRDefault="008316E7" w:rsidP="008316E7">
      <w:r>
        <w:t>The Library Web Page needs to be updated.</w:t>
      </w:r>
    </w:p>
    <w:p w:rsidR="008316E7" w:rsidRDefault="008316E7" w:rsidP="008135C9">
      <w:pPr>
        <w:spacing w:after="0"/>
      </w:pPr>
      <w:r w:rsidRPr="008316E7">
        <w:rPr>
          <w:b/>
        </w:rPr>
        <w:t>Books Suggestions:</w:t>
      </w:r>
      <w:r>
        <w:rPr>
          <w:b/>
        </w:rPr>
        <w:t xml:space="preserve">  </w:t>
      </w:r>
      <w:r w:rsidR="008135C9">
        <w:t xml:space="preserve">John - </w:t>
      </w:r>
      <w:r>
        <w:t>“Coyotes of Carthage” by Steven Wright</w:t>
      </w:r>
    </w:p>
    <w:p w:rsidR="00584F1E" w:rsidRDefault="008135C9" w:rsidP="008316E7">
      <w:r>
        <w:t xml:space="preserve">                                        Janet – “The Star and the Shamrock Trilogy” by Jean Grainger</w:t>
      </w:r>
    </w:p>
    <w:p w:rsidR="002C4620" w:rsidRDefault="002C4620" w:rsidP="008316E7">
      <w:r>
        <w:rPr>
          <w:b/>
        </w:rPr>
        <w:t xml:space="preserve">Adjourn:  </w:t>
      </w:r>
      <w:r>
        <w:t>Jo</w:t>
      </w:r>
      <w:r w:rsidR="003B7375">
        <w:t>h</w:t>
      </w:r>
      <w:r>
        <w:t>n made the motion to adjourn at 8:35.</w:t>
      </w:r>
      <w:bookmarkStart w:id="0" w:name="_GoBack"/>
      <w:bookmarkEnd w:id="0"/>
    </w:p>
    <w:p w:rsidR="002C4620" w:rsidRDefault="002C4620" w:rsidP="008316E7"/>
    <w:p w:rsidR="002C4620" w:rsidRPr="002C4620" w:rsidRDefault="002C4620" w:rsidP="008316E7">
      <w:r>
        <w:t>Janet Gant, Secretary</w:t>
      </w:r>
    </w:p>
    <w:p w:rsidR="00F26055" w:rsidRPr="00E96EB3" w:rsidRDefault="00584F1E" w:rsidP="009215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3F5C" w:rsidRPr="003C3F5C" w:rsidRDefault="003C3F5C" w:rsidP="00921553">
      <w:pPr>
        <w:rPr>
          <w:b/>
          <w:sz w:val="24"/>
          <w:szCs w:val="24"/>
        </w:rPr>
      </w:pPr>
    </w:p>
    <w:p w:rsidR="003C3F5C" w:rsidRDefault="003C3F5C" w:rsidP="00921553">
      <w:pPr>
        <w:rPr>
          <w:sz w:val="24"/>
          <w:szCs w:val="24"/>
        </w:rPr>
      </w:pPr>
    </w:p>
    <w:p w:rsidR="00E01D00" w:rsidRPr="00E01D00" w:rsidRDefault="00E01D00" w:rsidP="00921553">
      <w:pPr>
        <w:rPr>
          <w:b/>
          <w:sz w:val="24"/>
          <w:szCs w:val="24"/>
        </w:rPr>
      </w:pPr>
    </w:p>
    <w:sectPr w:rsidR="00E01D00" w:rsidRPr="00E01D00" w:rsidSect="003C3F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53"/>
    <w:rsid w:val="000573A4"/>
    <w:rsid w:val="00057DA3"/>
    <w:rsid w:val="00087838"/>
    <w:rsid w:val="000B0FA7"/>
    <w:rsid w:val="000D5639"/>
    <w:rsid w:val="001A3923"/>
    <w:rsid w:val="00242832"/>
    <w:rsid w:val="002516AE"/>
    <w:rsid w:val="002C4620"/>
    <w:rsid w:val="00345938"/>
    <w:rsid w:val="003B7375"/>
    <w:rsid w:val="003C3F5C"/>
    <w:rsid w:val="003E512D"/>
    <w:rsid w:val="00492612"/>
    <w:rsid w:val="004A020D"/>
    <w:rsid w:val="00584F1E"/>
    <w:rsid w:val="00687F5D"/>
    <w:rsid w:val="00727A7A"/>
    <w:rsid w:val="007543CB"/>
    <w:rsid w:val="00761E97"/>
    <w:rsid w:val="008135C9"/>
    <w:rsid w:val="00815D90"/>
    <w:rsid w:val="008316E7"/>
    <w:rsid w:val="00892384"/>
    <w:rsid w:val="00921553"/>
    <w:rsid w:val="00927CAD"/>
    <w:rsid w:val="00BC10D5"/>
    <w:rsid w:val="00BE0AC5"/>
    <w:rsid w:val="00C21C11"/>
    <w:rsid w:val="00C40922"/>
    <w:rsid w:val="00C92636"/>
    <w:rsid w:val="00D238CF"/>
    <w:rsid w:val="00DF371F"/>
    <w:rsid w:val="00E01D00"/>
    <w:rsid w:val="00E76061"/>
    <w:rsid w:val="00E96EB3"/>
    <w:rsid w:val="00ED4CD7"/>
    <w:rsid w:val="00F0768B"/>
    <w:rsid w:val="00F256F2"/>
    <w:rsid w:val="00F26055"/>
    <w:rsid w:val="00F954BD"/>
    <w:rsid w:val="00FA4F18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99152-1CDA-4C78-A3A5-A5DEFEB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1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Gant</dc:creator>
  <cp:keywords/>
  <dc:description/>
  <cp:lastModifiedBy>Ed Gant</cp:lastModifiedBy>
  <cp:revision>26</cp:revision>
  <dcterms:created xsi:type="dcterms:W3CDTF">2021-01-29T00:25:00Z</dcterms:created>
  <dcterms:modified xsi:type="dcterms:W3CDTF">2021-02-01T03:19:00Z</dcterms:modified>
</cp:coreProperties>
</file>